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C9" w:rsidRPr="007369C9" w:rsidRDefault="007369C9" w:rsidP="007369C9">
      <w:pPr>
        <w:pStyle w:val="Default"/>
        <w:jc w:val="center"/>
        <w:rPr>
          <w:b/>
          <w:sz w:val="28"/>
          <w:szCs w:val="28"/>
        </w:rPr>
      </w:pPr>
      <w:r w:rsidRPr="007369C9">
        <w:rPr>
          <w:b/>
          <w:sz w:val="28"/>
          <w:szCs w:val="28"/>
        </w:rPr>
        <w:t>Информация по дополнительным общеобразовательным программам</w:t>
      </w:r>
    </w:p>
    <w:p w:rsidR="007369C9" w:rsidRPr="007369C9" w:rsidRDefault="007369C9" w:rsidP="007369C9">
      <w:pPr>
        <w:pStyle w:val="Default"/>
        <w:jc w:val="center"/>
        <w:rPr>
          <w:b/>
          <w:sz w:val="28"/>
          <w:szCs w:val="28"/>
        </w:rPr>
      </w:pPr>
      <w:r w:rsidRPr="007369C9">
        <w:rPr>
          <w:b/>
          <w:sz w:val="28"/>
          <w:szCs w:val="28"/>
        </w:rPr>
        <w:t xml:space="preserve"> (дополнительным общеразвивающим программам)</w:t>
      </w:r>
    </w:p>
    <w:p w:rsidR="007369C9" w:rsidRPr="007369C9" w:rsidRDefault="007369C9" w:rsidP="007369C9">
      <w:pPr>
        <w:pStyle w:val="Default"/>
        <w:jc w:val="center"/>
        <w:rPr>
          <w:sz w:val="28"/>
          <w:szCs w:val="28"/>
        </w:rPr>
      </w:pPr>
    </w:p>
    <w:p w:rsidR="007369C9" w:rsidRDefault="007369C9" w:rsidP="007369C9">
      <w:pPr>
        <w:pStyle w:val="Default"/>
        <w:jc w:val="center"/>
        <w:rPr>
          <w:rFonts w:ascii="TimesNewRoman" w:eastAsia="TimesNewRoman" w:hAnsi="TimesNewRoman" w:cs="TimesNewRoman"/>
          <w:sz w:val="28"/>
          <w:szCs w:val="28"/>
        </w:rPr>
      </w:pPr>
      <w:r>
        <w:rPr>
          <w:b/>
          <w:bCs/>
          <w:sz w:val="28"/>
          <w:szCs w:val="28"/>
        </w:rPr>
        <w:t>Художественная направленность</w:t>
      </w:r>
    </w:p>
    <w:p w:rsidR="007369C9" w:rsidRDefault="007369C9" w:rsidP="007369C9">
      <w:pPr>
        <w:jc w:val="both"/>
        <w:rPr>
          <w:rFonts w:eastAsia="Times New Roman" w:cs="Times New Roman"/>
          <w:sz w:val="28"/>
          <w:szCs w:val="28"/>
        </w:rPr>
      </w:pPr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Данная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направленность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ориентирована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обучение</w:t>
      </w:r>
      <w:r>
        <w:rPr>
          <w:rFonts w:eastAsia="Times New Roman" w:cs="Times New Roman"/>
          <w:sz w:val="28"/>
          <w:szCs w:val="28"/>
        </w:rPr>
        <w:t>,</w:t>
      </w:r>
      <w:r>
        <w:rPr>
          <w:rFonts w:ascii="TimesNewRoman" w:eastAsia="TimesNewRoman" w:hAnsi="TimesNewRoman" w:cs="TimesNewRoman"/>
          <w:sz w:val="28"/>
          <w:szCs w:val="28"/>
        </w:rPr>
        <w:t>воспитание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и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развитие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детей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средствами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различных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видов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изобразительного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музыкального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театрального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искусства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развитие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творческих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особенностей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учащихся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воспитание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нравственно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ascii="TimesNewRoman" w:eastAsia="TimesNewRoman" w:hAnsi="TimesNewRoman" w:cs="TimesNewRoman"/>
          <w:sz w:val="28"/>
          <w:szCs w:val="28"/>
        </w:rPr>
        <w:t>эстетических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и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коммуникативных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навыков</w:t>
      </w:r>
      <w:proofErr w:type="spellEnd"/>
      <w:r>
        <w:rPr>
          <w:rFonts w:eastAsia="Times New Roman" w:cs="Times New Roman"/>
          <w:sz w:val="28"/>
          <w:szCs w:val="28"/>
        </w:rPr>
        <w:t xml:space="preserve">.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Направленность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представляет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собой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широкий</w:t>
      </w:r>
      <w:proofErr w:type="spellEnd"/>
      <w:r>
        <w:rPr>
          <w:rFonts w:ascii="TimesNewRoman" w:eastAsia="TimesNewRoman" w:hAnsi="TimesNewRoman" w:cs="TimesNewRoman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спектр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разнообразной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художественно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творческой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деятельности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в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таких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областях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как</w:t>
      </w:r>
      <w:proofErr w:type="spellEnd"/>
      <w:r>
        <w:rPr>
          <w:rFonts w:eastAsia="Times New Roman" w:cs="Times New Roman"/>
          <w:sz w:val="28"/>
          <w:szCs w:val="28"/>
        </w:rPr>
        <w:t>:</w:t>
      </w:r>
    </w:p>
    <w:p w:rsidR="007369C9" w:rsidRDefault="007369C9" w:rsidP="007369C9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театральное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искусство</w:t>
      </w:r>
      <w:proofErr w:type="spellEnd"/>
      <w:r>
        <w:rPr>
          <w:rFonts w:eastAsia="Times New Roman" w:cs="Times New Roman"/>
          <w:sz w:val="28"/>
          <w:szCs w:val="28"/>
        </w:rPr>
        <w:t>,</w:t>
      </w:r>
    </w:p>
    <w:p w:rsidR="007369C9" w:rsidRDefault="007369C9" w:rsidP="007369C9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музыкальное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творчество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7369C9" w:rsidRDefault="007369C9" w:rsidP="007369C9">
      <w:pPr>
        <w:jc w:val="both"/>
        <w:rPr>
          <w:rFonts w:ascii="TimesNewRoman" w:eastAsia="TimesNewRoman" w:hAnsi="TimesNewRoman" w:cs="TimesNew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декоративно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ascii="TimesNewRoman" w:eastAsia="TimesNewRoman" w:hAnsi="TimesNewRoman" w:cs="TimesNewRoman"/>
          <w:sz w:val="28"/>
          <w:szCs w:val="28"/>
        </w:rPr>
        <w:t>прикладное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искусство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>.</w:t>
      </w:r>
    </w:p>
    <w:p w:rsidR="007369C9" w:rsidRDefault="007369C9" w:rsidP="007369C9">
      <w:pPr>
        <w:autoSpaceDE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Художественно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ascii="TimesNewRoman" w:eastAsia="TimesNewRoman" w:hAnsi="TimesNewRoman" w:cs="TimesNewRoman"/>
          <w:sz w:val="28"/>
          <w:szCs w:val="28"/>
        </w:rPr>
        <w:t>творческая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деятельность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детей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способствует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развитию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эмоционально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ascii="TimesNewRoman" w:eastAsia="TimesNewRoman" w:hAnsi="TimesNewRoman" w:cs="TimesNewRoman"/>
          <w:sz w:val="28"/>
          <w:szCs w:val="28"/>
        </w:rPr>
        <w:t>образного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восприятия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мира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эстетическому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отношению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к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окружающей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действительности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воспитанию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общей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культуры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приобщению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к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общечеловеческим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ценностям</w:t>
      </w:r>
      <w:proofErr w:type="spellEnd"/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ascii="TimesNewRoman" w:eastAsia="TimesNewRoman" w:hAnsi="TimesNewRoman" w:cs="TimesNewRoman"/>
          <w:sz w:val="28"/>
          <w:szCs w:val="28"/>
        </w:rPr>
        <w:t xml:space="preserve">В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данной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направленности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учре</w:t>
      </w:r>
      <w:r>
        <w:rPr>
          <w:rFonts w:ascii="TimesNewRoman" w:eastAsia="TimesNewRoman" w:hAnsi="TimesNewRoman" w:cs="TimesNewRoman"/>
          <w:b/>
          <w:bCs/>
          <w:sz w:val="28"/>
          <w:szCs w:val="28"/>
        </w:rPr>
        <w:t>ж</w:t>
      </w:r>
      <w:r>
        <w:rPr>
          <w:rFonts w:ascii="TimesNewRoman" w:eastAsia="TimesNewRoman" w:hAnsi="TimesNewRoman" w:cs="TimesNewRoman"/>
          <w:sz w:val="28"/>
          <w:szCs w:val="28"/>
        </w:rPr>
        <w:t>дение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имеет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достаточно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прочную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материально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ascii="TimesNewRoman" w:eastAsia="TimesNewRoman" w:hAnsi="TimesNewRoman" w:cs="TimesNewRoman"/>
          <w:sz w:val="28"/>
          <w:szCs w:val="28"/>
        </w:rPr>
        <w:t>техническую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методическую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базу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высококвалифицированные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кадры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>.</w:t>
      </w:r>
      <w:r>
        <w:rPr>
          <w:rStyle w:val="a3"/>
          <w:rFonts w:eastAsia="Times New Roman"/>
          <w:sz w:val="28"/>
          <w:szCs w:val="28"/>
        </w:rPr>
        <w:t xml:space="preserve"> </w:t>
      </w:r>
    </w:p>
    <w:p w:rsidR="007369C9" w:rsidRDefault="007369C9" w:rsidP="007369C9">
      <w:pPr>
        <w:autoSpaceDE w:val="0"/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Художественная </w:t>
      </w:r>
      <w:r>
        <w:rPr>
          <w:rStyle w:val="a3"/>
          <w:rFonts w:eastAsia="Times New Roman"/>
          <w:color w:val="000000"/>
          <w:sz w:val="28"/>
          <w:szCs w:val="28"/>
          <w:lang w:val="ru-RU"/>
        </w:rPr>
        <w:t xml:space="preserve">направленность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представлена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детскими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объединениями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Дизайн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костюма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»,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«Хореография», «Чудо-ларчик»</w:t>
      </w:r>
      <w:r w:rsidR="007A4F06">
        <w:rPr>
          <w:rFonts w:eastAsia="Times New Roman" w:cs="Times New Roman"/>
          <w:color w:val="000000"/>
          <w:sz w:val="28"/>
          <w:szCs w:val="28"/>
          <w:lang w:val="ru-RU"/>
        </w:rPr>
        <w:t>,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«Азбука общения»</w:t>
      </w:r>
      <w:r w:rsidR="007A4F06">
        <w:rPr>
          <w:rFonts w:eastAsia="Times New Roman" w:cs="Times New Roman"/>
          <w:color w:val="000000"/>
          <w:sz w:val="28"/>
          <w:szCs w:val="28"/>
          <w:lang w:val="ru-RU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Секреты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мастерства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Мастерская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Самоделкина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»,</w:t>
      </w:r>
      <w:r w:rsidR="007A4F0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Литературная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страничка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Эрзянь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вал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  <w:r w:rsidR="007A4F06">
        <w:rPr>
          <w:rFonts w:eastAsia="Times New Roman" w:cs="Times New Roman"/>
          <w:color w:val="000000"/>
          <w:sz w:val="28"/>
          <w:szCs w:val="28"/>
          <w:lang w:val="ru-RU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вокальн</w:t>
      </w:r>
      <w:r w:rsidR="007A4F06">
        <w:rPr>
          <w:rFonts w:eastAsia="Times New Roman" w:cs="Times New Roman"/>
          <w:color w:val="000000"/>
          <w:sz w:val="28"/>
          <w:szCs w:val="28"/>
          <w:lang w:val="ru-RU"/>
        </w:rPr>
        <w:t>ыми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студи</w:t>
      </w:r>
      <w:r w:rsidR="007A4F06">
        <w:rPr>
          <w:rFonts w:eastAsia="Times New Roman" w:cs="Times New Roman"/>
          <w:color w:val="000000"/>
          <w:sz w:val="28"/>
          <w:szCs w:val="28"/>
          <w:lang w:val="ru-RU"/>
        </w:rPr>
        <w:t>ями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Созвездие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  <w:r w:rsidR="007A4F06">
        <w:rPr>
          <w:rFonts w:eastAsia="Times New Roman" w:cs="Times New Roman"/>
          <w:color w:val="000000"/>
          <w:sz w:val="28"/>
          <w:szCs w:val="28"/>
          <w:lang w:val="ru-RU"/>
        </w:rPr>
        <w:t>, «Веселые нотки», «Юность»</w:t>
      </w:r>
      <w:r>
        <w:rPr>
          <w:rFonts w:eastAsia="Times New Roman" w:cs="Times New Roman"/>
          <w:color w:val="000000"/>
          <w:sz w:val="28"/>
          <w:szCs w:val="28"/>
        </w:rPr>
        <w:t>,</w:t>
      </w:r>
      <w:r w:rsidR="007A4F0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кукольный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театр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Солнышко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студия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танца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«ЭСТА»,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студия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современного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танца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Фантазия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».</w:t>
      </w:r>
    </w:p>
    <w:p w:rsidR="007369C9" w:rsidRDefault="007369C9" w:rsidP="007369C9">
      <w:pPr>
        <w:autoSpaceDE w:val="0"/>
        <w:jc w:val="both"/>
      </w:pPr>
    </w:p>
    <w:p w:rsidR="007369C9" w:rsidRDefault="007369C9" w:rsidP="007369C9">
      <w:pPr>
        <w:autoSpaceDE w:val="0"/>
        <w:jc w:val="both"/>
        <w:rPr>
          <w:sz w:val="28"/>
          <w:szCs w:val="28"/>
        </w:rPr>
      </w:pPr>
    </w:p>
    <w:p w:rsidR="007369C9" w:rsidRDefault="007369C9" w:rsidP="007369C9">
      <w:pPr>
        <w:autoSpaceDE w:val="0"/>
        <w:jc w:val="both"/>
        <w:rPr>
          <w:rFonts w:ascii="TimesNewRoman" w:eastAsia="TimesNewRoman" w:hAnsi="TimesNewRoman" w:cs="TimesNewRoman"/>
          <w:b/>
          <w:bCs/>
          <w:sz w:val="28"/>
          <w:szCs w:val="28"/>
        </w:rPr>
      </w:pPr>
      <w:r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                       </w:t>
      </w:r>
      <w:proofErr w:type="spellStart"/>
      <w:r>
        <w:rPr>
          <w:rFonts w:ascii="TimesNewRoman" w:eastAsia="TimesNewRoman" w:hAnsi="TimesNewRoman" w:cs="TimesNewRoman"/>
          <w:b/>
          <w:bCs/>
          <w:sz w:val="28"/>
          <w:szCs w:val="28"/>
        </w:rPr>
        <w:t>Естественнонаучная</w:t>
      </w:r>
      <w:proofErr w:type="spellEnd"/>
      <w:r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bCs/>
          <w:sz w:val="28"/>
          <w:szCs w:val="28"/>
        </w:rPr>
        <w:t>направленность</w:t>
      </w:r>
      <w:proofErr w:type="spellEnd"/>
      <w:r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 </w:t>
      </w:r>
    </w:p>
    <w:p w:rsidR="007369C9" w:rsidRDefault="007369C9" w:rsidP="007369C9">
      <w:pPr>
        <w:autoSpaceDE w:val="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</w:t>
      </w:r>
      <w:r>
        <w:rPr>
          <w:rFonts w:ascii="TimesNewRoman" w:eastAsia="TimesNewRoman" w:hAnsi="TimesNewRoman" w:cs="TimesNewRoman"/>
          <w:b/>
          <w:bCs/>
          <w:sz w:val="28"/>
          <w:szCs w:val="28"/>
          <w:lang w:val="ru-RU"/>
        </w:rPr>
        <w:t>С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пособствует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формированию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у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учащихся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экологической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культуры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активной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жизненной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позиции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соответствующей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обоснованному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выбору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профессиональной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направленности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отвечающей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уровню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умственного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и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физического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развития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жизненному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опыту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семейным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традициям</w:t>
      </w:r>
      <w:proofErr w:type="spellEnd"/>
      <w:r>
        <w:rPr>
          <w:rFonts w:eastAsia="Times New Roman" w:cs="Times New Roman"/>
          <w:sz w:val="28"/>
          <w:szCs w:val="28"/>
        </w:rPr>
        <w:t xml:space="preserve">;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раскрытию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творческой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одарённости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ребёнка</w:t>
      </w:r>
      <w:proofErr w:type="spellEnd"/>
      <w:r>
        <w:rPr>
          <w:rFonts w:eastAsia="Times New Roman" w:cs="Times New Roman"/>
          <w:sz w:val="28"/>
          <w:szCs w:val="28"/>
        </w:rPr>
        <w:t xml:space="preserve">;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формированию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мотивации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к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самообразованию</w:t>
      </w:r>
      <w:proofErr w:type="spellEnd"/>
      <w:r>
        <w:rPr>
          <w:rFonts w:eastAsia="Times New Roman" w:cs="Times New Roman"/>
          <w:sz w:val="28"/>
          <w:szCs w:val="28"/>
        </w:rPr>
        <w:t xml:space="preserve">;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созданию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условий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для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самостоятельного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поиска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и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творчества</w:t>
      </w:r>
      <w:proofErr w:type="spellEnd"/>
      <w:r>
        <w:rPr>
          <w:rFonts w:eastAsia="Times New Roman" w:cs="Times New Roman"/>
          <w:sz w:val="28"/>
          <w:szCs w:val="28"/>
        </w:rPr>
        <w:t xml:space="preserve">;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обучению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методам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самостоятельного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поиска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систематизации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обобщения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научной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информации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методологии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и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структурирования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исследовательской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деятельности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7369C9" w:rsidRDefault="007369C9" w:rsidP="007369C9">
      <w:pPr>
        <w:autoSpaceDE w:val="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Естественнонаучная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направленность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представлена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детскими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объединениями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Природа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творчество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Юные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друзья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природы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»,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Мастерилка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>»,</w:t>
      </w:r>
      <w:r>
        <w:rPr>
          <w:rFonts w:eastAsia="Times New Roman" w:cs="Times New Roman"/>
          <w:color w:val="000000"/>
          <w:sz w:val="28"/>
          <w:szCs w:val="28"/>
        </w:rPr>
        <w:t>«В м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астерской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деда Берендея»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7369C9" w:rsidRDefault="007369C9" w:rsidP="007369C9">
      <w:pPr>
        <w:pStyle w:val="Default"/>
        <w:jc w:val="both"/>
        <w:rPr>
          <w:sz w:val="28"/>
          <w:szCs w:val="28"/>
        </w:rPr>
      </w:pPr>
    </w:p>
    <w:p w:rsidR="007369C9" w:rsidRDefault="007369C9" w:rsidP="007369C9">
      <w:pPr>
        <w:autoSpaceDE w:val="0"/>
        <w:jc w:val="both"/>
        <w:rPr>
          <w:rFonts w:ascii="TimesNewRoman" w:eastAsia="TimesNewRoman" w:hAnsi="TimesNewRoman" w:cs="TimesNewRoman"/>
          <w:b/>
          <w:bCs/>
          <w:sz w:val="28"/>
          <w:szCs w:val="28"/>
        </w:rPr>
      </w:pPr>
      <w:r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                            </w:t>
      </w:r>
      <w:proofErr w:type="spellStart"/>
      <w:r>
        <w:rPr>
          <w:rFonts w:ascii="TimesNewRoman" w:eastAsia="TimesNewRoman" w:hAnsi="TimesNewRoman" w:cs="TimesNewRoman"/>
          <w:b/>
          <w:bCs/>
          <w:sz w:val="28"/>
          <w:szCs w:val="28"/>
        </w:rPr>
        <w:t>Техническая</w:t>
      </w:r>
      <w:proofErr w:type="spellEnd"/>
      <w:r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bCs/>
          <w:sz w:val="28"/>
          <w:szCs w:val="28"/>
        </w:rPr>
        <w:t>направленность</w:t>
      </w:r>
      <w:proofErr w:type="spellEnd"/>
      <w:r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. </w:t>
      </w:r>
    </w:p>
    <w:p w:rsidR="007369C9" w:rsidRDefault="007369C9" w:rsidP="007369C9">
      <w:pPr>
        <w:autoSpaceDE w:val="0"/>
        <w:jc w:val="both"/>
        <w:rPr>
          <w:rStyle w:val="a3"/>
          <w:rFonts w:eastAsia="Times New Roman"/>
          <w:color w:val="000000"/>
          <w:sz w:val="28"/>
          <w:szCs w:val="28"/>
        </w:rPr>
      </w:pPr>
      <w:r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Программ</w:t>
      </w:r>
      <w:proofErr w:type="spellEnd"/>
      <w:r>
        <w:rPr>
          <w:rFonts w:ascii="TimesNewRoman" w:eastAsia="TimesNewRoman" w:hAnsi="TimesNewRoman" w:cs="TimesNewRoman"/>
          <w:sz w:val="28"/>
          <w:szCs w:val="28"/>
          <w:lang w:val="ru-RU"/>
        </w:rPr>
        <w:t>ы</w:t>
      </w:r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данной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направленности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ориентирован</w:t>
      </w:r>
      <w:proofErr w:type="spellEnd"/>
      <w:r>
        <w:rPr>
          <w:rFonts w:ascii="TimesNewRoman" w:eastAsia="TimesNewRoman" w:hAnsi="TimesNewRoman" w:cs="TimesNewRoman"/>
          <w:sz w:val="28"/>
          <w:szCs w:val="28"/>
          <w:lang w:val="ru-RU"/>
        </w:rPr>
        <w:t>ы</w:t>
      </w:r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развитие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технических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навыков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обучающихся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технического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мышления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навыков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работы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с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электронными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системами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радиоуправляемых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моделей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формирование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lastRenderedPageBreak/>
        <w:t>представлений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об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основных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правилах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и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методах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реализации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решения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задач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компьютере</w:t>
      </w:r>
      <w:proofErr w:type="spellEnd"/>
      <w:r>
        <w:rPr>
          <w:rFonts w:eastAsia="Times New Roman" w:cs="Times New Roman"/>
          <w:sz w:val="28"/>
          <w:szCs w:val="28"/>
        </w:rPr>
        <w:t xml:space="preserve">;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развитие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логического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мышления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повышение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интеллектуального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уровня</w:t>
      </w:r>
      <w:proofErr w:type="spellEnd"/>
      <w:r>
        <w:rPr>
          <w:rFonts w:eastAsia="Times New Roman" w:cs="Times New Roman"/>
          <w:sz w:val="28"/>
          <w:szCs w:val="28"/>
        </w:rPr>
        <w:t xml:space="preserve">;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вовлечение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наибольшего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числа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учащихся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в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изучение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технических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видов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деятельности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пропаганду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здорового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образа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жизни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подготовку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спортсменов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технических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видами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спорта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69C9" w:rsidRDefault="007369C9" w:rsidP="007369C9">
      <w:pPr>
        <w:tabs>
          <w:tab w:val="left" w:pos="1080"/>
        </w:tabs>
        <w:autoSpaceDE w:val="0"/>
        <w:jc w:val="both"/>
        <w:rPr>
          <w:sz w:val="28"/>
          <w:szCs w:val="28"/>
        </w:rPr>
      </w:pPr>
      <w:r>
        <w:rPr>
          <w:rStyle w:val="a3"/>
          <w:rFonts w:eastAsia="Times New Roman"/>
          <w:color w:val="000000"/>
          <w:sz w:val="28"/>
          <w:szCs w:val="28"/>
        </w:rPr>
        <w:t xml:space="preserve">  </w:t>
      </w:r>
      <w:proofErr w:type="spellStart"/>
      <w:r>
        <w:rPr>
          <w:rStyle w:val="a3"/>
          <w:rFonts w:eastAsia="Times New Roman"/>
          <w:color w:val="000000"/>
          <w:sz w:val="28"/>
          <w:szCs w:val="28"/>
        </w:rPr>
        <w:t>Техническая</w:t>
      </w:r>
      <w:proofErr w:type="spellEnd"/>
      <w:r>
        <w:rPr>
          <w:rStyle w:val="a3"/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eastAsia="Times New Roman"/>
          <w:color w:val="000000"/>
          <w:sz w:val="28"/>
          <w:szCs w:val="28"/>
        </w:rPr>
        <w:t>направленность</w:t>
      </w:r>
      <w:proofErr w:type="spellEnd"/>
      <w:r>
        <w:rPr>
          <w:rStyle w:val="a3"/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представлена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этом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учебном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году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детскими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объединениями</w:t>
      </w:r>
      <w:proofErr w:type="spellEnd"/>
      <w:r>
        <w:rPr>
          <w:rFonts w:eastAsia="Times New Roman" w:cs="Times New Roman"/>
          <w:color w:val="F79646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клуб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интеллектуального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творчества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Эврика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Радиотехническое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конструирование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Доктор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радиотехники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Академия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технического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творчества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  <w:r w:rsidR="007A4F06">
        <w:rPr>
          <w:rFonts w:eastAsia="Times New Roman" w:cs="Times New Roman"/>
          <w:color w:val="000000"/>
          <w:sz w:val="28"/>
          <w:szCs w:val="28"/>
          <w:lang w:val="ru-RU"/>
        </w:rPr>
        <w:t>, «3</w:t>
      </w:r>
      <w:r w:rsidR="007A4F06">
        <w:rPr>
          <w:rFonts w:eastAsia="Times New Roman" w:cs="Times New Roman"/>
          <w:color w:val="000000"/>
          <w:sz w:val="28"/>
          <w:szCs w:val="28"/>
          <w:lang w:val="en-US"/>
        </w:rPr>
        <w:t>d</w:t>
      </w:r>
      <w:r w:rsidR="007A4F06" w:rsidRPr="007A4F06"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r w:rsidR="007A4F06">
        <w:rPr>
          <w:rFonts w:eastAsia="Times New Roman" w:cs="Times New Roman"/>
          <w:color w:val="000000"/>
          <w:sz w:val="28"/>
          <w:szCs w:val="28"/>
          <w:lang w:val="ru-RU"/>
        </w:rPr>
        <w:t>мастерская», «</w:t>
      </w:r>
      <w:r w:rsidR="007A4F06">
        <w:rPr>
          <w:rFonts w:eastAsia="Times New Roman" w:cs="Times New Roman"/>
          <w:color w:val="000000"/>
          <w:sz w:val="28"/>
          <w:szCs w:val="28"/>
          <w:lang w:val="en-US"/>
        </w:rPr>
        <w:t>Web</w:t>
      </w:r>
      <w:r w:rsidR="007A4F06">
        <w:rPr>
          <w:rFonts w:eastAsia="Times New Roman" w:cs="Times New Roman"/>
          <w:color w:val="000000"/>
          <w:sz w:val="28"/>
          <w:szCs w:val="28"/>
          <w:lang w:val="ru-RU"/>
        </w:rPr>
        <w:t>-лаборатория»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7369C9" w:rsidRDefault="007369C9" w:rsidP="007369C9">
      <w:pPr>
        <w:pStyle w:val="Default"/>
        <w:jc w:val="both"/>
        <w:rPr>
          <w:sz w:val="28"/>
          <w:szCs w:val="28"/>
        </w:rPr>
      </w:pPr>
    </w:p>
    <w:p w:rsidR="007369C9" w:rsidRDefault="007369C9" w:rsidP="007369C9">
      <w:pPr>
        <w:autoSpaceDE w:val="0"/>
        <w:jc w:val="both"/>
        <w:rPr>
          <w:rFonts w:ascii="TimesNewRoman" w:eastAsia="TimesNewRoman" w:hAnsi="TimesNewRoman" w:cs="TimesNewRoman"/>
          <w:sz w:val="28"/>
          <w:szCs w:val="28"/>
        </w:rPr>
      </w:pPr>
      <w:r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                  </w:t>
      </w:r>
      <w:proofErr w:type="spellStart"/>
      <w:r>
        <w:rPr>
          <w:rFonts w:ascii="TimesNewRoman" w:eastAsia="TimesNewRoman" w:hAnsi="TimesNewRoman" w:cs="TimesNewRoman"/>
          <w:b/>
          <w:bCs/>
          <w:sz w:val="28"/>
          <w:szCs w:val="28"/>
        </w:rPr>
        <w:t>Социально</w:t>
      </w:r>
      <w:r>
        <w:rPr>
          <w:rFonts w:eastAsia="Times New Roman" w:cs="Times New Roman"/>
          <w:b/>
          <w:bCs/>
          <w:sz w:val="28"/>
          <w:szCs w:val="28"/>
        </w:rPr>
        <w:t>-</w:t>
      </w:r>
      <w:r>
        <w:rPr>
          <w:rFonts w:ascii="TimesNewRoman" w:eastAsia="TimesNewRoman" w:hAnsi="TimesNewRoman" w:cs="TimesNewRoman"/>
          <w:b/>
          <w:bCs/>
          <w:sz w:val="28"/>
          <w:szCs w:val="28"/>
        </w:rPr>
        <w:t>педагогическая</w:t>
      </w:r>
      <w:proofErr w:type="spellEnd"/>
      <w:r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bCs/>
          <w:sz w:val="28"/>
          <w:szCs w:val="28"/>
        </w:rPr>
        <w:t>направленность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</w:p>
    <w:p w:rsidR="007369C9" w:rsidRDefault="007369C9" w:rsidP="007369C9">
      <w:pPr>
        <w:autoSpaceDE w:val="0"/>
        <w:jc w:val="both"/>
        <w:rPr>
          <w:rFonts w:eastAsia="Times New Roman" w:cs="Times New Roman"/>
          <w:b/>
          <w:bCs/>
          <w:iCs/>
          <w:color w:val="000000"/>
          <w:sz w:val="28"/>
          <w:szCs w:val="28"/>
          <w:lang w:val="ru-RU"/>
        </w:rPr>
      </w:pPr>
      <w:r>
        <w:rPr>
          <w:rFonts w:ascii="TimesNewRoman" w:eastAsia="TimesNewRoman" w:hAnsi="TimesNewRoman" w:cs="TimesNewRoman"/>
          <w:sz w:val="28"/>
          <w:szCs w:val="28"/>
        </w:rPr>
        <w:t xml:space="preserve"> 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Данная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направленность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способствует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реализации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личности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в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различных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социальных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кругах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социализации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ребёнка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в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образовательном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пространстве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адаптации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личности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в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социуме</w:t>
      </w:r>
      <w:proofErr w:type="spellEnd"/>
      <w:r>
        <w:rPr>
          <w:rFonts w:eastAsia="Times New Roman" w:cs="Times New Roman"/>
          <w:sz w:val="28"/>
          <w:szCs w:val="28"/>
        </w:rPr>
        <w:t xml:space="preserve">.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Способствует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формированию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у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обучающихся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сознательного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и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ответственного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отношения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к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личной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безопасности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и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безопасности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окружающих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.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Главной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целью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программ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данной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направленности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является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воспитание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детей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в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духе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дружбы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толерантности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и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уважения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к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другим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нациям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 xml:space="preserve">к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их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культурно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ascii="TimesNewRoman" w:eastAsia="TimesNewRoman" w:hAnsi="TimesNewRoman" w:cs="TimesNewRoman"/>
          <w:sz w:val="28"/>
          <w:szCs w:val="28"/>
        </w:rPr>
        <w:t>историческим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ценностям</w:t>
      </w:r>
      <w:proofErr w:type="spellEnd"/>
      <w:r>
        <w:rPr>
          <w:rFonts w:eastAsia="Times New Roman" w:cs="Times New Roman"/>
          <w:sz w:val="28"/>
          <w:szCs w:val="28"/>
        </w:rPr>
        <w:t xml:space="preserve">.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Данное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направление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ставит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своей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задачей</w:t>
      </w:r>
      <w:proofErr w:type="spellEnd"/>
      <w:r>
        <w:rPr>
          <w:rFonts w:eastAsia="Times New Roman" w:cs="Times New Roman"/>
          <w:sz w:val="28"/>
          <w:szCs w:val="28"/>
        </w:rPr>
        <w:t xml:space="preserve">: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развитие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интеллектуальных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способностей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детей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расширение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общего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кругозора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введение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детей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в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мир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народной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и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православной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культуры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традиций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народного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28"/>
          <w:szCs w:val="28"/>
        </w:rPr>
        <w:t>творчества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7369C9" w:rsidRDefault="007369C9" w:rsidP="007369C9">
      <w:pPr>
        <w:spacing w:line="0" w:lineRule="atLeast"/>
        <w:jc w:val="both"/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Социально-педагогическая направленность </w:t>
      </w:r>
      <w:r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>представлена следующими объединениями: кружок «Затейник», кружок «Умка», «</w:t>
      </w:r>
      <w:r w:rsidR="007A4F06"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>Юные волонтеры</w:t>
      </w:r>
      <w:r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>»</w:t>
      </w:r>
      <w:r w:rsidR="007A4F06"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>, «</w:t>
      </w:r>
      <w:proofErr w:type="gramStart"/>
      <w:r w:rsidR="007A4F06"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>Я-волонтер</w:t>
      </w:r>
      <w:proofErr w:type="gramEnd"/>
      <w:r w:rsidR="007A4F06"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 xml:space="preserve">», </w:t>
      </w:r>
      <w:r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>«Юные инспектора движения».</w:t>
      </w:r>
    </w:p>
    <w:p w:rsidR="007369C9" w:rsidRDefault="007369C9" w:rsidP="007369C9">
      <w:pPr>
        <w:spacing w:line="0" w:lineRule="atLeast"/>
        <w:jc w:val="both"/>
      </w:pPr>
    </w:p>
    <w:p w:rsidR="007369C9" w:rsidRDefault="007369C9" w:rsidP="007369C9">
      <w:pPr>
        <w:spacing w:line="0" w:lineRule="atLeast"/>
        <w:jc w:val="both"/>
      </w:pPr>
    </w:p>
    <w:p w:rsidR="007369C9" w:rsidRDefault="007369C9" w:rsidP="007369C9">
      <w:pPr>
        <w:spacing w:line="0" w:lineRule="atLeast"/>
        <w:jc w:val="both"/>
        <w:rPr>
          <w:rStyle w:val="a3"/>
          <w:rFonts w:ascii="TimesNewRoman" w:eastAsia="Times New Roman" w:hAnsi="TimesNewRoman" w:cs="TimesNew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 xml:space="preserve">                      </w:t>
      </w:r>
      <w:proofErr w:type="spellStart"/>
      <w:r>
        <w:rPr>
          <w:rStyle w:val="a3"/>
          <w:rFonts w:eastAsia="Times New Roman"/>
          <w:iCs/>
          <w:color w:val="000000"/>
          <w:sz w:val="28"/>
          <w:szCs w:val="28"/>
          <w:lang w:val="ru-RU"/>
        </w:rPr>
        <w:t>Туристко</w:t>
      </w:r>
      <w:proofErr w:type="spellEnd"/>
      <w:r>
        <w:rPr>
          <w:rStyle w:val="a3"/>
          <w:rFonts w:eastAsia="Times New Roman"/>
          <w:iCs/>
          <w:color w:val="000000"/>
          <w:sz w:val="28"/>
          <w:szCs w:val="28"/>
          <w:lang w:val="ru-RU"/>
        </w:rPr>
        <w:t>-краеведческая направленность</w:t>
      </w:r>
    </w:p>
    <w:p w:rsidR="007369C9" w:rsidRDefault="007369C9" w:rsidP="007369C9">
      <w:pPr>
        <w:spacing w:line="0" w:lineRule="atLeast"/>
        <w:jc w:val="both"/>
        <w:rPr>
          <w:rStyle w:val="a3"/>
          <w:rFonts w:eastAsia="Times New Roman"/>
          <w:iCs/>
          <w:color w:val="000000"/>
          <w:sz w:val="28"/>
          <w:szCs w:val="28"/>
          <w:lang w:val="ru-RU"/>
        </w:rPr>
      </w:pPr>
      <w:r>
        <w:rPr>
          <w:rStyle w:val="a3"/>
          <w:rFonts w:ascii="TimesNewRoman" w:eastAsia="Times New Roman" w:hAnsi="TimesNewRoman" w:cs="TimesNewRoman"/>
          <w:iCs/>
          <w:color w:val="000000"/>
          <w:sz w:val="28"/>
          <w:szCs w:val="28"/>
          <w:lang w:val="ru-RU"/>
        </w:rPr>
        <w:t xml:space="preserve"> </w:t>
      </w:r>
      <w:r>
        <w:rPr>
          <w:rStyle w:val="a3"/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Туристско</w:t>
      </w:r>
      <w:r>
        <w:rPr>
          <w:rStyle w:val="a3"/>
          <w:rFonts w:eastAsia="Times New Roman"/>
          <w:iCs/>
          <w:color w:val="000000"/>
          <w:sz w:val="28"/>
          <w:szCs w:val="28"/>
          <w:lang w:val="ru-RU"/>
        </w:rPr>
        <w:t>-</w:t>
      </w:r>
      <w:r>
        <w:rPr>
          <w:rStyle w:val="a3"/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краеведческая направленность способствует нравственному</w:t>
      </w:r>
      <w:r>
        <w:rPr>
          <w:rStyle w:val="a3"/>
          <w:rFonts w:eastAsia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Style w:val="a3"/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эстетическому вос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питанию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всестороннему росту и развитию личности ребенка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Программы данной направленности ориентированы на привлечение подростков к исследовательской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экскурсионной деятельности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музейной работе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на привлечение их к участию в общественно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-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полезных социальных акциях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краеведческой работе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приобщению детей к военно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-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патриотической деятельности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организацию которой осуществлять на преемственности поколений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Это предполагает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: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подготовку детей</w:t>
      </w:r>
      <w:r>
        <w:rPr>
          <w:rFonts w:ascii="TimesNewRoman" w:eastAsia="TimesNewRoman" w:hAnsi="TimesNewRoman" w:cs="TimesNewRoman"/>
          <w:iCs/>
          <w:color w:val="000000"/>
          <w:lang w:val="ru-RU"/>
        </w:rPr>
        <w:t xml:space="preserve">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к жизни в социуме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утверждение патриотических убеждений и к культурному и историческому наследию России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Повышение престижа государственной и военной службы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формирование основных навыков здорового образа жизни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.  </w:t>
      </w:r>
    </w:p>
    <w:p w:rsidR="007369C9" w:rsidRDefault="007369C9" w:rsidP="007369C9">
      <w:pPr>
        <w:spacing w:line="0" w:lineRule="atLeast"/>
        <w:jc w:val="both"/>
      </w:pPr>
      <w:r>
        <w:rPr>
          <w:rStyle w:val="a3"/>
          <w:rFonts w:eastAsia="Times New Roman"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a3"/>
          <w:rFonts w:eastAsia="Times New Roman"/>
          <w:iCs/>
          <w:color w:val="000000"/>
          <w:sz w:val="28"/>
          <w:szCs w:val="28"/>
          <w:lang w:val="ru-RU"/>
        </w:rPr>
        <w:t>Туристко</w:t>
      </w:r>
      <w:proofErr w:type="spellEnd"/>
      <w:r>
        <w:rPr>
          <w:rStyle w:val="a3"/>
          <w:rFonts w:eastAsia="Times New Roman"/>
          <w:iCs/>
          <w:color w:val="000000"/>
          <w:sz w:val="28"/>
          <w:szCs w:val="28"/>
          <w:lang w:val="ru-RU"/>
        </w:rPr>
        <w:t xml:space="preserve">-краеведческая направленность </w:t>
      </w:r>
      <w:r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>представлена детским</w:t>
      </w:r>
      <w:r w:rsidR="007A4F06"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>и</w:t>
      </w:r>
      <w:r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 xml:space="preserve"> объединени</w:t>
      </w:r>
      <w:r w:rsidR="007A4F06"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>ями</w:t>
      </w:r>
      <w:r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 xml:space="preserve"> «Юный патриот»</w:t>
      </w:r>
      <w:r w:rsidR="007A4F06"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>, «Юные кадеты»</w:t>
      </w:r>
      <w:bookmarkStart w:id="0" w:name="_GoBack"/>
      <w:bookmarkEnd w:id="0"/>
      <w:r>
        <w:rPr>
          <w:rFonts w:eastAsia="Times New Roman" w:cs="Times New Roman"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eastAsia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</w:p>
    <w:p w:rsidR="009131F5" w:rsidRDefault="009131F5" w:rsidP="007369C9">
      <w:pPr>
        <w:jc w:val="both"/>
      </w:pPr>
    </w:p>
    <w:sectPr w:rsidR="0091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FE"/>
    <w:rsid w:val="007369C9"/>
    <w:rsid w:val="007A4F06"/>
    <w:rsid w:val="009131F5"/>
    <w:rsid w:val="00B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C9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69C9"/>
    <w:rPr>
      <w:rFonts w:cs="Times New Roman"/>
      <w:b/>
      <w:bCs/>
    </w:rPr>
  </w:style>
  <w:style w:type="paragraph" w:customStyle="1" w:styleId="Default">
    <w:name w:val="Default"/>
    <w:basedOn w:val="a"/>
    <w:rsid w:val="007369C9"/>
    <w:pPr>
      <w:autoSpaceDE w:val="0"/>
      <w:spacing w:line="200" w:lineRule="atLeast"/>
    </w:pPr>
    <w:rPr>
      <w:rFonts w:eastAsia="Times New Roman" w:cs="Times New Roman"/>
      <w:color w:val="000000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C9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69C9"/>
    <w:rPr>
      <w:rFonts w:cs="Times New Roman"/>
      <w:b/>
      <w:bCs/>
    </w:rPr>
  </w:style>
  <w:style w:type="paragraph" w:customStyle="1" w:styleId="Default">
    <w:name w:val="Default"/>
    <w:basedOn w:val="a"/>
    <w:rsid w:val="007369C9"/>
    <w:pPr>
      <w:autoSpaceDE w:val="0"/>
      <w:spacing w:line="200" w:lineRule="atLeast"/>
    </w:pPr>
    <w:rPr>
      <w:rFonts w:eastAsia="Times New Roman" w:cs="Times New Roman"/>
      <w:color w:val="000000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2017-06-28T09:43:00Z</dcterms:created>
  <dcterms:modified xsi:type="dcterms:W3CDTF">2017-10-25T09:56:00Z</dcterms:modified>
</cp:coreProperties>
</file>